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i w:val="0"/>
          <w:iC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olor w:val="auto"/>
          <w:spacing w:val="0"/>
          <w:sz w:val="44"/>
          <w:szCs w:val="44"/>
          <w:lang w:val="en-US" w:eastAsia="zh-CN"/>
        </w:rPr>
        <w:t>校企携手促发展 深化合作筑双赢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i w:val="0"/>
          <w:iC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olor w:val="auto"/>
          <w:spacing w:val="0"/>
          <w:sz w:val="36"/>
          <w:szCs w:val="36"/>
          <w:lang w:val="en-US" w:eastAsia="zh-CN"/>
        </w:rPr>
        <w:t>——学院与黑龙江利达驾驶员培训服务有限公司签约暨揭牌仪式圆满举行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方正小标宋简体" w:hAnsi="方正小标宋简体" w:eastAsia="方正小标宋简体" w:cs="方正小标宋简体"/>
          <w:b w:val="0"/>
          <w:bCs w:val="0"/>
          <w:i w:val="0"/>
          <w:iC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olor w:val="auto"/>
          <w:spacing w:val="0"/>
          <w:sz w:val="36"/>
          <w:szCs w:val="36"/>
          <w:lang w:val="en-US" w:eastAsia="zh-CN"/>
        </w:rPr>
        <w:drawing>
          <wp:anchor distT="0" distB="0" distL="114300" distR="114300" simplePos="0" relativeHeight="251659264" behindDoc="0" locked="0" layoutInCell="1" allowOverlap="1">
            <wp:simplePos x="0" y="0"/>
            <wp:positionH relativeFrom="column">
              <wp:posOffset>-82550</wp:posOffset>
            </wp:positionH>
            <wp:positionV relativeFrom="paragraph">
              <wp:posOffset>259080</wp:posOffset>
            </wp:positionV>
            <wp:extent cx="5274310" cy="2966720"/>
            <wp:effectExtent l="0" t="0" r="2540" b="5080"/>
            <wp:wrapSquare wrapText="bothSides"/>
            <wp:docPr id="6" name="图片 6" descr="04b3fa162168d92f8f350459dc437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b3fa162168d92f8f350459dc4372a"/>
                    <pic:cNvPicPr>
                      <a:picLocks noChangeAspect="1"/>
                    </pic:cNvPicPr>
                  </pic:nvPicPr>
                  <pic:blipFill>
                    <a:blip r:embed="rId6"/>
                    <a:stretch>
                      <a:fillRect/>
                    </a:stretch>
                  </pic:blipFill>
                  <pic:spPr>
                    <a:xfrm>
                      <a:off x="0" y="0"/>
                      <a:ext cx="5274310" cy="2966720"/>
                    </a:xfrm>
                    <a:prstGeom prst="rect">
                      <a:avLst/>
                    </a:prstGeom>
                  </pic:spPr>
                </pic:pic>
              </a:graphicData>
            </a:graphic>
          </wp:anchor>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8" w:lineRule="atLeast"/>
        <w:ind w:right="0" w:firstLine="640" w:firstLineChars="200"/>
        <w:jc w:val="both"/>
        <w:textAlignment w:val="auto"/>
        <w:rPr>
          <w:rFonts w:hint="eastAsia" w:ascii="仿宋_GB2312" w:hAnsi="仿宋_GB2312" w:eastAsia="仿宋_GB2312" w:cs="仿宋_GB2312"/>
          <w:b w:val="0"/>
          <w:bCs w:val="0"/>
          <w:i w:val="0"/>
          <w:iCs w:val="0"/>
          <w:color w:val="auto"/>
          <w:spacing w:val="0"/>
          <w:sz w:val="32"/>
          <w:szCs w:val="32"/>
          <w:lang w:val="en-US" w:eastAsia="zh-CN"/>
        </w:rPr>
      </w:pPr>
      <w:r>
        <w:rPr>
          <w:rFonts w:hint="eastAsia" w:ascii="仿宋_GB2312" w:hAnsi="仿宋_GB2312" w:eastAsia="仿宋_GB2312" w:cs="仿宋_GB2312"/>
          <w:b w:val="0"/>
          <w:bCs w:val="0"/>
          <w:i w:val="0"/>
          <w:iCs w:val="0"/>
          <w:color w:val="auto"/>
          <w:spacing w:val="0"/>
          <w:sz w:val="32"/>
          <w:szCs w:val="32"/>
          <w:lang w:val="en-US" w:eastAsia="zh-CN"/>
        </w:rPr>
        <w:t>为深化产教融合、校企合作，精准对接行业人才需求，为社会培养更多的技能型人才，6月7日，牡丹江技师学院与黑龙江利达驾驶员培训服务有限公司举行签约暨揭牌仪式，</w:t>
      </w:r>
      <w:r>
        <w:rPr>
          <w:rFonts w:hint="eastAsia" w:ascii="仿宋_GB2312" w:hAnsi="仿宋_GB2312" w:eastAsia="仿宋_GB2312" w:cs="仿宋_GB2312"/>
          <w:kern w:val="2"/>
          <w:sz w:val="32"/>
          <w:szCs w:val="32"/>
          <w:lang w:val="en-US" w:eastAsia="zh-CN" w:bidi="ar-SA"/>
        </w:rPr>
        <w:t>牡丹江技师学院党委</w:t>
      </w:r>
      <w:r>
        <w:rPr>
          <w:rFonts w:hint="eastAsia" w:ascii="仿宋_GB2312" w:hAnsi="仿宋_GB2312" w:eastAsia="仿宋_GB2312" w:cs="仿宋_GB2312"/>
          <w:b w:val="0"/>
          <w:bCs w:val="0"/>
          <w:i w:val="0"/>
          <w:iCs w:val="0"/>
          <w:color w:val="auto"/>
          <w:spacing w:val="0"/>
          <w:sz w:val="32"/>
          <w:szCs w:val="32"/>
          <w:lang w:val="en-US" w:eastAsia="zh-CN"/>
        </w:rPr>
        <w:t>副书记、院长杨常红，学院党委委员、常务副院长张志凌出席仪式，汽车工程系主任韩明，教务处处长张志健等相关工作人员参加仪式。签约暨揭牌仪式由张志健主持。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8" w:lineRule="atLeast"/>
        <w:ind w:right="0" w:firstLine="640" w:firstLineChars="200"/>
        <w:jc w:val="both"/>
        <w:textAlignment w:val="auto"/>
        <w:rPr>
          <w:rFonts w:hint="default" w:ascii="仿宋_GB2312" w:hAnsi="仿宋_GB2312" w:eastAsia="仿宋_GB2312" w:cs="仿宋_GB2312"/>
          <w:b w:val="0"/>
          <w:bCs w:val="0"/>
          <w:i w:val="0"/>
          <w:iCs w:val="0"/>
          <w:color w:val="auto"/>
          <w:spacing w:val="0"/>
          <w:sz w:val="32"/>
          <w:szCs w:val="32"/>
          <w:lang w:val="en-US" w:eastAsia="zh-CN"/>
        </w:rPr>
      </w:pPr>
      <w:r>
        <w:rPr>
          <w:rFonts w:hint="eastAsia" w:ascii="仿宋_GB2312" w:hAnsi="仿宋_GB2312" w:eastAsia="仿宋_GB2312" w:cs="仿宋_GB2312"/>
          <w:kern w:val="2"/>
          <w:sz w:val="32"/>
          <w:szCs w:val="32"/>
          <w:lang w:val="en-US" w:eastAsia="zh-CN" w:bidi="ar-SA"/>
        </w:rPr>
        <w:t>院长杨常红</w:t>
      </w:r>
      <w:r>
        <w:rPr>
          <w:rFonts w:hint="default"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i w:val="0"/>
          <w:iCs w:val="0"/>
          <w:color w:val="auto"/>
          <w:spacing w:val="0"/>
          <w:sz w:val="32"/>
          <w:szCs w:val="32"/>
          <w:highlight w:val="none"/>
          <w:lang w:val="en-US" w:eastAsia="zh-CN"/>
        </w:rPr>
        <w:t>黑龙江利达驾驶员培训服务有限公司校长武东一行5人的</w:t>
      </w:r>
      <w:r>
        <w:rPr>
          <w:rFonts w:hint="default" w:ascii="仿宋_GB2312" w:hAnsi="仿宋_GB2312" w:eastAsia="仿宋_GB2312" w:cs="仿宋_GB2312"/>
          <w:b w:val="0"/>
          <w:bCs w:val="0"/>
          <w:sz w:val="32"/>
          <w:szCs w:val="32"/>
          <w:lang w:val="en-US" w:eastAsia="zh-CN"/>
        </w:rPr>
        <w:t>到来表示热烈欢迎，并简要介绍了学院的基本情况</w:t>
      </w:r>
      <w:r>
        <w:rPr>
          <w:rFonts w:hint="eastAsia" w:ascii="仿宋_GB2312" w:hAnsi="仿宋_GB2312" w:eastAsia="仿宋_GB2312" w:cs="仿宋_GB2312"/>
          <w:b w:val="0"/>
          <w:bCs w:val="0"/>
          <w:sz w:val="32"/>
          <w:szCs w:val="32"/>
          <w:lang w:val="en-US" w:eastAsia="zh-CN"/>
        </w:rPr>
        <w:t>。她</w:t>
      </w:r>
      <w:r>
        <w:rPr>
          <w:rFonts w:hint="default" w:ascii="仿宋_GB2312" w:hAnsi="仿宋_GB2312" w:eastAsia="仿宋_GB2312" w:cs="仿宋_GB2312"/>
          <w:b w:val="0"/>
          <w:bCs w:val="0"/>
          <w:sz w:val="32"/>
          <w:szCs w:val="32"/>
          <w:lang w:val="en-US" w:eastAsia="zh-CN"/>
        </w:rPr>
        <w:t>强调</w:t>
      </w:r>
      <w:r>
        <w:rPr>
          <w:rFonts w:hint="eastAsia" w:ascii="仿宋_GB2312" w:hAnsi="仿宋_GB2312" w:eastAsia="仿宋_GB2312" w:cs="仿宋_GB2312"/>
          <w:b w:val="0"/>
          <w:bCs w:val="0"/>
          <w:sz w:val="32"/>
          <w:szCs w:val="32"/>
          <w:lang w:val="en-US" w:eastAsia="zh-CN"/>
        </w:rPr>
        <w:t>，学院大力支持校企合作、产教融合，将</w:t>
      </w:r>
      <w:r>
        <w:rPr>
          <w:rFonts w:hint="default" w:ascii="仿宋_GB2312" w:hAnsi="仿宋_GB2312" w:eastAsia="仿宋_GB2312" w:cs="仿宋_GB2312"/>
          <w:b w:val="0"/>
          <w:bCs w:val="0"/>
          <w:sz w:val="32"/>
          <w:szCs w:val="32"/>
          <w:lang w:val="en-US" w:eastAsia="zh-CN"/>
        </w:rPr>
        <w:t>秉持“优势互补、资源共享、互惠双赢、平等协商、共同发展”的原则，探索人才培养新模式，打造产学研合作新平台，充分发挥校企双方的优势，</w:t>
      </w:r>
      <w:r>
        <w:rPr>
          <w:rFonts w:hint="eastAsia" w:ascii="仿宋_GB2312" w:hAnsi="仿宋_GB2312" w:eastAsia="仿宋_GB2312" w:cs="仿宋_GB2312"/>
          <w:b w:val="0"/>
          <w:bCs w:val="0"/>
          <w:sz w:val="32"/>
          <w:szCs w:val="32"/>
          <w:lang w:val="en-US" w:eastAsia="zh-CN"/>
        </w:rPr>
        <w:t>紧密对接、</w:t>
      </w:r>
      <w:r>
        <w:rPr>
          <w:rFonts w:hint="default" w:ascii="仿宋_GB2312" w:hAnsi="仿宋_GB2312" w:eastAsia="仿宋_GB2312" w:cs="仿宋_GB2312"/>
          <w:b w:val="0"/>
          <w:bCs w:val="0"/>
          <w:sz w:val="32"/>
          <w:szCs w:val="32"/>
          <w:lang w:val="en-US" w:eastAsia="zh-CN"/>
        </w:rPr>
        <w:t>共同</w:t>
      </w:r>
      <w:r>
        <w:rPr>
          <w:rFonts w:hint="eastAsia" w:ascii="仿宋_GB2312" w:hAnsi="仿宋_GB2312" w:eastAsia="仿宋_GB2312" w:cs="仿宋_GB2312"/>
          <w:b w:val="0"/>
          <w:bCs w:val="0"/>
          <w:sz w:val="32"/>
          <w:szCs w:val="32"/>
          <w:lang w:val="en-US" w:eastAsia="zh-CN"/>
        </w:rPr>
        <w:t>建立</w:t>
      </w:r>
      <w:r>
        <w:rPr>
          <w:rFonts w:hint="default" w:ascii="仿宋_GB2312" w:hAnsi="仿宋_GB2312" w:eastAsia="仿宋_GB2312" w:cs="仿宋_GB2312"/>
          <w:b w:val="0"/>
          <w:bCs w:val="0"/>
          <w:sz w:val="32"/>
          <w:szCs w:val="32"/>
          <w:lang w:val="en-US" w:eastAsia="zh-CN"/>
        </w:rPr>
        <w:t>校企命运共同体，建设技工教育发展和产教融合发展典范，同时为学生提供可靠、专业、具有广阔发展前景的职业平台，努力开创校企合作的新局面，为</w:t>
      </w:r>
      <w:r>
        <w:rPr>
          <w:rFonts w:hint="eastAsia" w:ascii="仿宋_GB2312" w:hAnsi="仿宋_GB2312" w:eastAsia="仿宋_GB2312" w:cs="仿宋_GB2312"/>
          <w:b w:val="0"/>
          <w:bCs w:val="0"/>
          <w:sz w:val="32"/>
          <w:szCs w:val="32"/>
          <w:lang w:val="en-US" w:eastAsia="zh-CN"/>
        </w:rPr>
        <w:t>黑龙江省传统产业</w:t>
      </w:r>
      <w:r>
        <w:rPr>
          <w:rFonts w:hint="default" w:ascii="仿宋_GB2312" w:hAnsi="仿宋_GB2312" w:eastAsia="仿宋_GB2312" w:cs="仿宋_GB2312"/>
          <w:b w:val="0"/>
          <w:bCs w:val="0"/>
          <w:sz w:val="32"/>
          <w:szCs w:val="32"/>
          <w:lang w:val="en-US" w:eastAsia="zh-CN"/>
        </w:rPr>
        <w:t>转型升级提供重要人才支撑。</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校长</w:t>
      </w:r>
      <w:r>
        <w:rPr>
          <w:rFonts w:hint="eastAsia" w:ascii="仿宋_GB2312" w:hAnsi="仿宋_GB2312" w:eastAsia="仿宋_GB2312" w:cs="仿宋_GB2312"/>
          <w:b w:val="0"/>
          <w:bCs w:val="0"/>
          <w:i w:val="0"/>
          <w:iCs w:val="0"/>
          <w:color w:val="auto"/>
          <w:spacing w:val="0"/>
          <w:sz w:val="32"/>
          <w:szCs w:val="32"/>
          <w:highlight w:val="none"/>
          <w:lang w:val="en-US" w:eastAsia="zh-CN"/>
        </w:rPr>
        <w:t>武东</w:t>
      </w:r>
      <w:r>
        <w:rPr>
          <w:rFonts w:hint="eastAsia" w:ascii="仿宋_GB2312" w:hAnsi="仿宋_GB2312" w:eastAsia="仿宋_GB2312" w:cs="仿宋_GB2312"/>
          <w:b w:val="0"/>
          <w:bCs w:val="0"/>
          <w:sz w:val="32"/>
          <w:szCs w:val="32"/>
          <w:lang w:val="en-US" w:eastAsia="zh-CN"/>
        </w:rPr>
        <w:t>详细介绍了公司</w:t>
      </w:r>
      <w:r>
        <w:rPr>
          <w:rFonts w:hint="eastAsia" w:ascii="仿宋_GB2312" w:hAnsi="仿宋_GB2312" w:eastAsia="仿宋_GB2312" w:cs="仿宋_GB2312"/>
          <w:b w:val="0"/>
          <w:bCs w:val="0"/>
          <w:i w:val="0"/>
          <w:iCs w:val="0"/>
          <w:color w:val="auto"/>
          <w:spacing w:val="0"/>
          <w:sz w:val="32"/>
          <w:szCs w:val="32"/>
          <w:highlight w:val="none"/>
          <w:lang w:val="en-US" w:eastAsia="zh-CN"/>
        </w:rPr>
        <w:t>企业概况、校企合作模式</w:t>
      </w:r>
      <w:r>
        <w:rPr>
          <w:rFonts w:hint="eastAsia" w:ascii="仿宋_GB2312" w:hAnsi="仿宋_GB2312" w:eastAsia="仿宋_GB2312" w:cs="仿宋_GB2312"/>
          <w:b w:val="0"/>
          <w:bCs w:val="0"/>
          <w:sz w:val="32"/>
          <w:szCs w:val="32"/>
          <w:lang w:val="en-US" w:eastAsia="zh-CN"/>
        </w:rPr>
        <w:t>及人才需求情况，希望以此为契机，深入推进与我院的合作，充分发挥彼此优势开展合作共建，找准突破口、创新点，搭建项目平台，共同培养高技能人才。</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drawing>
          <wp:inline distT="0" distB="0" distL="114300" distR="114300">
            <wp:extent cx="5264150" cy="3651885"/>
            <wp:effectExtent l="0" t="0" r="12700" b="5715"/>
            <wp:docPr id="4" name="图片 4" descr="92d7d3e64f4b99a48327d4df873f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d7d3e64f4b99a48327d4df873fa67"/>
                    <pic:cNvPicPr>
                      <a:picLocks noChangeAspect="1"/>
                    </pic:cNvPicPr>
                  </pic:nvPicPr>
                  <pic:blipFill>
                    <a:blip r:embed="rId7"/>
                    <a:stretch>
                      <a:fillRect/>
                    </a:stretch>
                  </pic:blipFill>
                  <pic:spPr>
                    <a:xfrm>
                      <a:off x="0" y="0"/>
                      <a:ext cx="5264150" cy="3651885"/>
                    </a:xfrm>
                    <a:prstGeom prst="rect">
                      <a:avLst/>
                    </a:prstGeom>
                  </pic:spPr>
                </pic:pic>
              </a:graphicData>
            </a:graphic>
          </wp:inline>
        </w:drawing>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副院长张志凌代表学院与</w:t>
      </w:r>
      <w:r>
        <w:rPr>
          <w:rFonts w:hint="eastAsia" w:ascii="仿宋_GB2312" w:hAnsi="仿宋_GB2312" w:eastAsia="仿宋_GB2312" w:cs="仿宋_GB2312"/>
          <w:b w:val="0"/>
          <w:bCs w:val="0"/>
          <w:i w:val="0"/>
          <w:iCs w:val="0"/>
          <w:color w:val="auto"/>
          <w:spacing w:val="0"/>
          <w:sz w:val="32"/>
          <w:szCs w:val="32"/>
          <w:highlight w:val="none"/>
          <w:lang w:val="en-US" w:eastAsia="zh-CN"/>
        </w:rPr>
        <w:t>黑龙江利达驾驶员培训服务有限公司</w:t>
      </w:r>
      <w:r>
        <w:rPr>
          <w:rFonts w:hint="default" w:ascii="仿宋_GB2312" w:hAnsi="仿宋_GB2312" w:eastAsia="仿宋_GB2312" w:cs="仿宋_GB2312"/>
          <w:b w:val="0"/>
          <w:bCs w:val="0"/>
          <w:sz w:val="32"/>
          <w:szCs w:val="32"/>
          <w:lang w:val="en-US" w:eastAsia="zh-CN"/>
        </w:rPr>
        <w:t>签订战略合作框架意向书</w:t>
      </w:r>
      <w:r>
        <w:rPr>
          <w:rFonts w:hint="eastAsia" w:ascii="仿宋_GB2312" w:hAnsi="仿宋_GB2312" w:eastAsia="仿宋_GB2312" w:cs="仿宋_GB2312"/>
          <w:b w:val="0"/>
          <w:bCs w:val="0"/>
          <w:sz w:val="32"/>
          <w:szCs w:val="32"/>
          <w:lang w:val="en-US" w:eastAsia="zh-CN"/>
        </w:rPr>
        <w:t>。</w:t>
      </w:r>
    </w:p>
    <w:p>
      <w:pPr>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drawing>
          <wp:inline distT="0" distB="0" distL="114300" distR="114300">
            <wp:extent cx="5246370" cy="3363595"/>
            <wp:effectExtent l="0" t="0" r="11430" b="8255"/>
            <wp:docPr id="5" name="图片 5" descr="951cbb5470f72123e8ce0e18e1df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51cbb5470f72123e8ce0e18e1dfe8f"/>
                    <pic:cNvPicPr>
                      <a:picLocks noChangeAspect="1"/>
                    </pic:cNvPicPr>
                  </pic:nvPicPr>
                  <pic:blipFill>
                    <a:blip r:embed="rId8"/>
                    <a:stretch>
                      <a:fillRect/>
                    </a:stretch>
                  </pic:blipFill>
                  <pic:spPr>
                    <a:xfrm>
                      <a:off x="0" y="0"/>
                      <a:ext cx="5246370" cy="3363595"/>
                    </a:xfrm>
                    <a:prstGeom prst="rect">
                      <a:avLst/>
                    </a:prstGeom>
                  </pic:spPr>
                </pic:pic>
              </a:graphicData>
            </a:graphic>
          </wp:inline>
        </w:drawing>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院长杨常红</w:t>
      </w:r>
      <w:r>
        <w:rPr>
          <w:rFonts w:hint="eastAsia" w:ascii="仿宋_GB2312" w:hAnsi="仿宋_GB2312" w:eastAsia="仿宋_GB2312" w:cs="仿宋_GB2312"/>
          <w:b w:val="0"/>
          <w:bCs w:val="0"/>
          <w:sz w:val="32"/>
          <w:szCs w:val="32"/>
          <w:lang w:val="en-US" w:eastAsia="zh-CN"/>
        </w:rPr>
        <w:t>代表学院进行“驾驶员理论实训教育基地”及“学生实习实训基地”揭牌。</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5261610" cy="2959735"/>
            <wp:effectExtent l="0" t="0" r="15240" b="12065"/>
            <wp:docPr id="2" name="图片 2" descr="77d83af7ac5082ace0473ca1f30e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d83af7ac5082ace0473ca1f30eea0"/>
                    <pic:cNvPicPr>
                      <a:picLocks noChangeAspect="1"/>
                    </pic:cNvPicPr>
                  </pic:nvPicPr>
                  <pic:blipFill>
                    <a:blip r:embed="rId9"/>
                    <a:stretch>
                      <a:fillRect/>
                    </a:stretch>
                  </pic:blipFill>
                  <pic:spPr>
                    <a:xfrm>
                      <a:off x="0" y="0"/>
                      <a:ext cx="5261610" cy="2959735"/>
                    </a:xfrm>
                    <a:prstGeom prst="rect">
                      <a:avLst/>
                    </a:prstGeom>
                  </pic:spPr>
                </pic:pic>
              </a:graphicData>
            </a:graphic>
          </wp:inline>
        </w:drawing>
      </w:r>
    </w:p>
    <w:p>
      <w:p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此次签约暨揭牌仪式的成功举行，为学校与企业进一步开展多层次、多形式、</w:t>
      </w:r>
      <w:bookmarkStart w:id="0" w:name="_GoBack"/>
      <w:bookmarkEnd w:id="0"/>
      <w:r>
        <w:rPr>
          <w:rFonts w:hint="default" w:ascii="仿宋_GB2312" w:hAnsi="仿宋_GB2312" w:eastAsia="仿宋_GB2312" w:cs="仿宋_GB2312"/>
          <w:b w:val="0"/>
          <w:bCs w:val="0"/>
          <w:sz w:val="32"/>
          <w:szCs w:val="32"/>
          <w:lang w:val="en-US" w:eastAsia="zh-CN"/>
        </w:rPr>
        <w:t>多领域的合作，共同培养社会发展需要的人才提供了契机，也为提升校企合作水平、建设高质量就业基地打下坚实基础。</w:t>
      </w:r>
    </w:p>
    <w:p>
      <w:pPr>
        <w:ind w:firstLine="640" w:firstLineChars="200"/>
        <w:rPr>
          <w:rFonts w:hint="eastAsia" w:ascii="仿宋_GB2312" w:hAnsi="仿宋_GB2312" w:eastAsia="仿宋_GB2312" w:cs="仿宋_GB2312"/>
          <w:b w:val="0"/>
          <w:bCs w:val="0"/>
          <w:i w:val="0"/>
          <w:i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来源：教务处</w:t>
      </w: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撰稿：聂麟园</w:t>
      </w: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图片：聂麟园</w:t>
      </w: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初审：张志健</w:t>
      </w: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复审：许晓宏 史秋鹰</w:t>
      </w: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终审：赵兴峰</w:t>
      </w:r>
    </w:p>
    <w:p>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监制：刘  琳</w:t>
      </w:r>
    </w:p>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WJjMjBkNTlkOGVhNmMxYmI0Y2YxYjVhMjVhNTYifQ=="/>
  </w:docVars>
  <w:rsids>
    <w:rsidRoot w:val="00000000"/>
    <w:rsid w:val="02C362F0"/>
    <w:rsid w:val="041B0E47"/>
    <w:rsid w:val="060A70A7"/>
    <w:rsid w:val="092F01B8"/>
    <w:rsid w:val="09756E61"/>
    <w:rsid w:val="09D15564"/>
    <w:rsid w:val="0AA42BA0"/>
    <w:rsid w:val="0B4765DB"/>
    <w:rsid w:val="0B610D74"/>
    <w:rsid w:val="0C190BE7"/>
    <w:rsid w:val="0CE560AB"/>
    <w:rsid w:val="0D9765DF"/>
    <w:rsid w:val="0E7D25C8"/>
    <w:rsid w:val="0EB775D4"/>
    <w:rsid w:val="0FA86DE3"/>
    <w:rsid w:val="0FFF56D6"/>
    <w:rsid w:val="10480E2B"/>
    <w:rsid w:val="108C5E19"/>
    <w:rsid w:val="13890654"/>
    <w:rsid w:val="14E1184E"/>
    <w:rsid w:val="15554079"/>
    <w:rsid w:val="17FE0021"/>
    <w:rsid w:val="181D494B"/>
    <w:rsid w:val="19813079"/>
    <w:rsid w:val="1B721452"/>
    <w:rsid w:val="1BEB0238"/>
    <w:rsid w:val="1D24677C"/>
    <w:rsid w:val="1E1862E1"/>
    <w:rsid w:val="1E86274F"/>
    <w:rsid w:val="1FBB33C8"/>
    <w:rsid w:val="204F3B10"/>
    <w:rsid w:val="211329C7"/>
    <w:rsid w:val="21EF5381"/>
    <w:rsid w:val="232E3EB1"/>
    <w:rsid w:val="233D40F4"/>
    <w:rsid w:val="254B6F9C"/>
    <w:rsid w:val="25BF5294"/>
    <w:rsid w:val="265956E8"/>
    <w:rsid w:val="28BF3E24"/>
    <w:rsid w:val="2A245DCE"/>
    <w:rsid w:val="2A701253"/>
    <w:rsid w:val="2A704DAF"/>
    <w:rsid w:val="2B4D18B6"/>
    <w:rsid w:val="2CD712A7"/>
    <w:rsid w:val="2E980D78"/>
    <w:rsid w:val="2EE93382"/>
    <w:rsid w:val="2EF04710"/>
    <w:rsid w:val="2FDB2CCA"/>
    <w:rsid w:val="3129778E"/>
    <w:rsid w:val="32494863"/>
    <w:rsid w:val="324A2760"/>
    <w:rsid w:val="328A273D"/>
    <w:rsid w:val="334E7C57"/>
    <w:rsid w:val="336254B1"/>
    <w:rsid w:val="34F65EF8"/>
    <w:rsid w:val="3768578B"/>
    <w:rsid w:val="379C5435"/>
    <w:rsid w:val="381F1BC2"/>
    <w:rsid w:val="38806B05"/>
    <w:rsid w:val="3995038E"/>
    <w:rsid w:val="39C944DB"/>
    <w:rsid w:val="3AEF2E86"/>
    <w:rsid w:val="3B9F34B8"/>
    <w:rsid w:val="3C4D31A2"/>
    <w:rsid w:val="3EF86514"/>
    <w:rsid w:val="3F051E09"/>
    <w:rsid w:val="3F310B59"/>
    <w:rsid w:val="3F4E21EB"/>
    <w:rsid w:val="3FFADCE4"/>
    <w:rsid w:val="401A339B"/>
    <w:rsid w:val="406311E6"/>
    <w:rsid w:val="40C41559"/>
    <w:rsid w:val="40DE6ABE"/>
    <w:rsid w:val="40FD0F34"/>
    <w:rsid w:val="425A03C6"/>
    <w:rsid w:val="42870A90"/>
    <w:rsid w:val="42903DE8"/>
    <w:rsid w:val="43C24475"/>
    <w:rsid w:val="463D6035"/>
    <w:rsid w:val="4B35476F"/>
    <w:rsid w:val="4BF6455D"/>
    <w:rsid w:val="4CF0407C"/>
    <w:rsid w:val="4CFF552C"/>
    <w:rsid w:val="4DA7089B"/>
    <w:rsid w:val="4DB017E2"/>
    <w:rsid w:val="4FF7864C"/>
    <w:rsid w:val="519F5DF6"/>
    <w:rsid w:val="51ED31AA"/>
    <w:rsid w:val="558F6181"/>
    <w:rsid w:val="57045E05"/>
    <w:rsid w:val="57B3DA4D"/>
    <w:rsid w:val="587A6C75"/>
    <w:rsid w:val="59282B75"/>
    <w:rsid w:val="59FAE969"/>
    <w:rsid w:val="5A4118BA"/>
    <w:rsid w:val="5A8262B5"/>
    <w:rsid w:val="5D3C6BEF"/>
    <w:rsid w:val="612C2AD6"/>
    <w:rsid w:val="61461DEA"/>
    <w:rsid w:val="625E13B5"/>
    <w:rsid w:val="62DB47B4"/>
    <w:rsid w:val="62F9A336"/>
    <w:rsid w:val="643903FB"/>
    <w:rsid w:val="66540B05"/>
    <w:rsid w:val="677B6882"/>
    <w:rsid w:val="691427CE"/>
    <w:rsid w:val="6A5C5BBC"/>
    <w:rsid w:val="6A7E47CF"/>
    <w:rsid w:val="6A8614A9"/>
    <w:rsid w:val="6AA656A7"/>
    <w:rsid w:val="6BAC3463"/>
    <w:rsid w:val="6C0C1E82"/>
    <w:rsid w:val="6C152AE5"/>
    <w:rsid w:val="6C4E4249"/>
    <w:rsid w:val="6DF65E60"/>
    <w:rsid w:val="6EAE7221"/>
    <w:rsid w:val="6F496C60"/>
    <w:rsid w:val="6F4D4C8B"/>
    <w:rsid w:val="6F5B7469"/>
    <w:rsid w:val="6FD809F9"/>
    <w:rsid w:val="6FE54EC4"/>
    <w:rsid w:val="6FFDAE5D"/>
    <w:rsid w:val="728E35F1"/>
    <w:rsid w:val="73241811"/>
    <w:rsid w:val="761107C1"/>
    <w:rsid w:val="76BB072D"/>
    <w:rsid w:val="77BC7D69"/>
    <w:rsid w:val="78F7C496"/>
    <w:rsid w:val="79B778D1"/>
    <w:rsid w:val="79DE4C1D"/>
    <w:rsid w:val="7A146AD1"/>
    <w:rsid w:val="7A9B2F1A"/>
    <w:rsid w:val="7B7D0BFE"/>
    <w:rsid w:val="7CC876FF"/>
    <w:rsid w:val="7D2E15C4"/>
    <w:rsid w:val="7D9FA58F"/>
    <w:rsid w:val="7E6F077A"/>
    <w:rsid w:val="7EDFFB02"/>
    <w:rsid w:val="7EE13840"/>
    <w:rsid w:val="7F5ED015"/>
    <w:rsid w:val="7FFF7047"/>
    <w:rsid w:val="9EAFFA19"/>
    <w:rsid w:val="9EF1EAA3"/>
    <w:rsid w:val="B7ED69DA"/>
    <w:rsid w:val="B94771E2"/>
    <w:rsid w:val="BFD5AC05"/>
    <w:rsid w:val="BFE31C8D"/>
    <w:rsid w:val="D2CAD010"/>
    <w:rsid w:val="D6DEAFC9"/>
    <w:rsid w:val="DDFFD2E0"/>
    <w:rsid w:val="DE45F942"/>
    <w:rsid w:val="DEFB0EE3"/>
    <w:rsid w:val="EF2F964D"/>
    <w:rsid w:val="F67DF72D"/>
    <w:rsid w:val="F6C7A431"/>
    <w:rsid w:val="F6F93A8F"/>
    <w:rsid w:val="FBEF29B0"/>
    <w:rsid w:val="FD7F26D6"/>
    <w:rsid w:val="FEEF94DB"/>
    <w:rsid w:val="FF7F6A5F"/>
    <w:rsid w:val="FFBF5364"/>
    <w:rsid w:val="FFCA8AB6"/>
    <w:rsid w:val="FFD7F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742</Words>
  <Characters>742</Characters>
  <Lines>0</Lines>
  <Paragraphs>0</Paragraphs>
  <TotalTime>0</TotalTime>
  <ScaleCrop>false</ScaleCrop>
  <LinksUpToDate>false</LinksUpToDate>
  <CharactersWithSpaces>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2024-06-07T05:43:00Z</dcterms:created>
  <dc:creator>Administrator</dc:creator>
  <cp:lastModifiedBy>NIE麟园</cp:lastModifiedBy>
  <cp:lastPrinted>2024-06-07T06:30:00Z</cp:lastPrinted>
  <dcterms:modified xsi:type="dcterms:W3CDTF">2024-06-11T00:25:29Z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861AC886552B97F863A96166E12A5A76_43</vt:lpwstr>
  </property>
</Properties>
</file>